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0E" w:rsidRPr="0086320E" w:rsidRDefault="0086320E" w:rsidP="0086320E">
      <w:r>
        <w:rPr>
          <w:noProof/>
        </w:rPr>
        <w:drawing>
          <wp:inline distT="0" distB="0" distL="0" distR="0">
            <wp:extent cx="862939" cy="447675"/>
            <wp:effectExtent l="0" t="0" r="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77" cy="4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0E" w:rsidRPr="0086320E" w:rsidRDefault="0086320E" w:rsidP="0086320E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elvetica" w:eastAsia="PMingLiU" w:hAnsi="Helvetica" w:cs="PMingLiU"/>
          <w:color w:val="747474"/>
          <w:kern w:val="36"/>
          <w:sz w:val="48"/>
          <w:szCs w:val="48"/>
        </w:rPr>
      </w:pPr>
      <w:r w:rsidRPr="0086320E">
        <w:rPr>
          <w:rFonts w:ascii="Helvetica" w:eastAsia="PMingLiU" w:hAnsi="Helvetica" w:cs="PMingLiU"/>
          <w:b/>
          <w:bCs/>
          <w:color w:val="0000FF"/>
          <w:kern w:val="36"/>
          <w:sz w:val="24"/>
          <w:szCs w:val="24"/>
          <w:bdr w:val="none" w:sz="0" w:space="0" w:color="auto" w:frame="1"/>
        </w:rPr>
        <w:t>Switchable Smart Film Base Film (bare film) product specifications are as follows:</w:t>
      </w:r>
    </w:p>
    <w:tbl>
      <w:tblPr>
        <w:tblW w:w="3157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9"/>
        <w:gridCol w:w="31031"/>
      </w:tblGrid>
      <w:tr w:rsidR="0086320E" w:rsidRPr="0086320E" w:rsidTr="0086320E">
        <w:trPr>
          <w:trHeight w:val="60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C8587DC" wp14:editId="49B9CE13">
                  <wp:extent cx="142875" cy="123825"/>
                  <wp:effectExtent l="0" t="0" r="9525" b="9525"/>
                  <wp:docPr id="32" name="圖片 32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Operating mode: power off: opaque / power on: transparent</w:t>
            </w:r>
          </w:p>
        </w:tc>
      </w:tr>
      <w:tr w:rsidR="0086320E" w:rsidRPr="0086320E" w:rsidTr="0086320E">
        <w:trPr>
          <w:trHeight w:val="60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8238FDB" wp14:editId="0752C66A">
                  <wp:extent cx="142875" cy="123825"/>
                  <wp:effectExtent l="0" t="0" r="9525" b="9525"/>
                  <wp:docPr id="31" name="圖片 31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Size: Width12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0mm (regular inventory) or 1500mm (Max. width by orders)</w:t>
            </w:r>
          </w:p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 Length Max. 100M (Roll type)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D927BBF" wp14:editId="47A1FA72">
                  <wp:extent cx="142875" cy="123825"/>
                  <wp:effectExtent l="0" t="0" r="9525" b="9525"/>
                  <wp:docPr id="30" name="圖片 30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Thickness:  0.4 mm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／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400µm ± 5 µm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C11B9C3" wp14:editId="3F103938">
                  <wp:extent cx="142875" cy="123825"/>
                  <wp:effectExtent l="0" t="0" r="9525" b="9525"/>
                  <wp:docPr id="29" name="圖片 29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Drive voltage: AC 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70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 ± 5 volts (50/60HZ) 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C6FE8D7" wp14:editId="1C447598">
                  <wp:extent cx="142875" cy="123825"/>
                  <wp:effectExtent l="0" t="0" r="9525" b="9525"/>
                  <wp:docPr id="28" name="圖片 28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Power consumption: 5W / </w:t>
            </w:r>
            <w:proofErr w:type="gramStart"/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㎡</w:t>
            </w:r>
            <w:proofErr w:type="gramEnd"/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 below (ON)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53DA827" wp14:editId="29688A6E">
                  <wp:extent cx="142875" cy="123825"/>
                  <wp:effectExtent l="0" t="0" r="9525" b="9525"/>
                  <wp:docPr id="26" name="圖片 26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Parallel light transmittance: &gt;7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% (ON); &lt;5% (OFF)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A936286" wp14:editId="733769DF">
                  <wp:extent cx="142875" cy="123825"/>
                  <wp:effectExtent l="0" t="0" r="9525" b="9525"/>
                  <wp:docPr id="25" name="圖片 25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Operating speed: OFF (opaque) → ON (transparent) about 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ms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75757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ON (transparent) → OFF (opaque) about 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200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ms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FE57CE2" wp14:editId="11F4C119">
                  <wp:extent cx="142875" cy="123825"/>
                  <wp:effectExtent l="0" t="0" r="9525" b="9525"/>
                  <wp:docPr id="24" name="圖片 24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757575"/>
                <w:sz w:val="18"/>
                <w:szCs w:val="18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Viewing angle: 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＞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0° under transparent (ON) condition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5A08B22" wp14:editId="2B069A41">
                  <wp:extent cx="142875" cy="123825"/>
                  <wp:effectExtent l="0" t="0" r="9525" b="9525"/>
                  <wp:docPr id="37" name="圖片 37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Temperature conditions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Storage temperature: </w:t>
            </w:r>
            <w:proofErr w:type="gramStart"/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proofErr w:type="gramEnd"/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 20°C 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～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0°C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Operating temperature: -10°C 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～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85A68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0°C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7586FAE" wp14:editId="56C1254D">
                  <wp:extent cx="142875" cy="123825"/>
                  <wp:effectExtent l="0" t="0" r="9525" b="9525"/>
                  <wp:docPr id="36" name="圖片 36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Number of ON/OFF: estimated to be more than 8,000,000 times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AC0D290" wp14:editId="625AC51D">
                  <wp:extent cx="142875" cy="123825"/>
                  <wp:effectExtent l="0" t="0" r="9525" b="9525"/>
                  <wp:docPr id="35" name="圖片 35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Warranty: 1 year (in the normal use and Smart Film must be sealed on the edge completely)</w:t>
            </w:r>
          </w:p>
        </w:tc>
      </w:tr>
      <w:tr w:rsidR="0086320E" w:rsidRPr="0086320E" w:rsidTr="0086320E">
        <w:trPr>
          <w:trHeight w:val="450"/>
        </w:trPr>
        <w:tc>
          <w:tcPr>
            <w:tcW w:w="52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86320E">
              <w:rPr>
                <w:rFonts w:ascii="Helvetica" w:eastAsia="PMingLiU" w:hAnsi="Helvetica" w:cs="PMingLiU"/>
                <w:noProof/>
                <w:color w:val="757575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8887F70" wp14:editId="278DE260">
                  <wp:extent cx="142875" cy="123825"/>
                  <wp:effectExtent l="0" t="0" r="9525" b="9525"/>
                  <wp:docPr id="33" name="圖片 33" descr="http://www.sd-optronics.com/wp-content/uploads/2017/08/%E6%9C%AA%E5%91%BD%E5%90%8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sd-optronics.com/wp-content/uploads/2017/08/%E6%9C%AA%E5%91%BD%E5%90%8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6320E" w:rsidRPr="0086320E" w:rsidRDefault="0086320E" w:rsidP="0086320E">
            <w:pPr>
              <w:spacing w:after="0" w:line="480" w:lineRule="atLeast"/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</w:pPr>
            <w:r w:rsidRPr="0086320E">
              <w:rPr>
                <w:rFonts w:ascii="Helvetica" w:eastAsia="PMingLiU" w:hAnsi="Helvetica" w:cs="PMingLiU"/>
                <w:color w:val="000000"/>
                <w:sz w:val="24"/>
                <w:szCs w:val="24"/>
                <w:bdr w:val="none" w:sz="0" w:space="0" w:color="auto" w:frame="1"/>
              </w:rPr>
              <w:t>Related Applications: Direct-pasted Type / Laminated Glass Type</w:t>
            </w:r>
          </w:p>
        </w:tc>
      </w:tr>
    </w:tbl>
    <w:p w:rsidR="00DD465A" w:rsidRPr="0086320E" w:rsidRDefault="00DD465A" w:rsidP="0086320E"/>
    <w:sectPr w:rsidR="00DD465A" w:rsidRPr="0086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5A"/>
    <w:rsid w:val="001B5561"/>
    <w:rsid w:val="0086320E"/>
    <w:rsid w:val="00C16CB7"/>
    <w:rsid w:val="00C85A68"/>
    <w:rsid w:val="00DD465A"/>
    <w:rsid w:val="00E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C4B6"/>
  <w15:chartTrackingRefBased/>
  <w15:docId w15:val="{E5E53013-D797-4A95-9B01-56F39EA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20E"/>
    <w:pPr>
      <w:spacing w:before="100" w:beforeAutospacing="1" w:after="100" w:afterAutospacing="1" w:line="240" w:lineRule="auto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6320E"/>
    <w:rPr>
      <w:rFonts w:ascii="PMingLiU" w:eastAsia="PMingLiU" w:hAnsi="PMingLiU" w:cs="PMingLiU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632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320E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註解方塊文字 字元"/>
    <w:basedOn w:val="a0"/>
    <w:link w:val="a4"/>
    <w:uiPriority w:val="99"/>
    <w:semiHidden/>
    <w:rsid w:val="0086320E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PapaLin</dc:creator>
  <cp:keywords/>
  <dc:description/>
  <cp:lastModifiedBy>PapaLin</cp:lastModifiedBy>
  <cp:revision>2</cp:revision>
  <cp:lastPrinted>2018-06-07T02:25:00Z</cp:lastPrinted>
  <dcterms:created xsi:type="dcterms:W3CDTF">2018-06-07T02:06:00Z</dcterms:created>
  <dcterms:modified xsi:type="dcterms:W3CDTF">2018-09-04T01:09:00Z</dcterms:modified>
</cp:coreProperties>
</file>